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2D" w:rsidRDefault="00A4492D" w:rsidP="00A44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92D" w:rsidRDefault="00A4492D" w:rsidP="00A44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5760720" cy="1047115"/>
            <wp:effectExtent l="19050" t="0" r="0" b="0"/>
            <wp:docPr id="3" name="Obraz 0" descr="baner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2D">
        <w:rPr>
          <w:rFonts w:ascii="Times New Roman" w:hAnsi="Times New Roman" w:cs="Times New Roman"/>
          <w:sz w:val="28"/>
          <w:szCs w:val="28"/>
        </w:rPr>
        <w:t>Nasza Parafia jest beneficjentem grantu: „Szlak cyklistów w Brzeziej Łące – przystanek dla rowerzystów i turystów przy zabytkowych figurach dla popularyzacji wiedzy o dawnej sztuce sakralnej”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ramach</w:t>
      </w:r>
      <w:r w:rsidRPr="00A4492D">
        <w:rPr>
          <w:rFonts w:ascii="Times New Roman" w:hAnsi="Times New Roman" w:cs="Times New Roman"/>
          <w:sz w:val="28"/>
          <w:szCs w:val="28"/>
        </w:rPr>
        <w:t xml:space="preserve"> działania „Wsparcie na wdrażanie operacji w ramach strategii rozwoju lokalnego kierowanego przez społeczność” objętego Programem Rozwoju Obszarów Wiejskich na lata 2014-2020.</w:t>
      </w:r>
    </w:p>
    <w:p w:rsidR="00A4492D" w:rsidRDefault="00A4492D" w:rsidP="00A44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92D" w:rsidRDefault="00A4492D" w:rsidP="00A44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5760720" cy="940435"/>
            <wp:effectExtent l="19050" t="0" r="0" b="0"/>
            <wp:docPr id="4" name="Obraz 3" descr="loga_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_go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92D" w:rsidRDefault="00A4492D" w:rsidP="00A44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92D" w:rsidRPr="00A4492D" w:rsidRDefault="00A4492D" w:rsidP="00A44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18A" w:rsidRDefault="00EB518A"/>
    <w:sectPr w:rsidR="00EB518A" w:rsidSect="00EB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A4492D"/>
    <w:rsid w:val="00A4492D"/>
    <w:rsid w:val="00EB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Płukarski</dc:creator>
  <cp:lastModifiedBy>Tomasz Płukarski</cp:lastModifiedBy>
  <cp:revision>1</cp:revision>
  <dcterms:created xsi:type="dcterms:W3CDTF">2019-11-30T16:12:00Z</dcterms:created>
  <dcterms:modified xsi:type="dcterms:W3CDTF">2019-11-30T16:15:00Z</dcterms:modified>
</cp:coreProperties>
</file>